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BA2" w:rsidRDefault="00A22BA2" w:rsidP="00A22BA2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554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GP/2018</w:t>
      </w:r>
    </w:p>
    <w:p w:rsidR="00A22BA2" w:rsidRPr="005C3D05" w:rsidRDefault="00A22BA2" w:rsidP="00A22BA2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>
        <w:rPr>
          <w:rFonts w:ascii="Arial Unicode MS" w:eastAsia="Arial Unicode MS" w:hAnsi="Arial Unicode MS" w:cs="Arial Unicode MS"/>
          <w:sz w:val="22"/>
          <w:szCs w:val="22"/>
        </w:rPr>
        <w:t>19 de outubro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A22BA2" w:rsidRPr="005C3D05" w:rsidRDefault="00A22BA2" w:rsidP="00A22BA2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A22BA2" w:rsidRPr="005C3D05" w:rsidRDefault="008C5750" w:rsidP="00A22BA2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8C5750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="00A22BA2" w:rsidRPr="005C3D05">
        <w:rPr>
          <w:rFonts w:ascii="Arial Unicode MS" w:eastAsia="Arial Unicode MS" w:hAnsi="Arial Unicode MS" w:cs="Arial Unicode MS"/>
          <w:sz w:val="22"/>
          <w:szCs w:val="22"/>
        </w:rPr>
        <w:t>, Prefeit</w:t>
      </w:r>
      <w:r>
        <w:rPr>
          <w:rFonts w:ascii="Arial Unicode MS" w:eastAsia="Arial Unicode MS" w:hAnsi="Arial Unicode MS" w:cs="Arial Unicode MS"/>
          <w:sz w:val="22"/>
          <w:szCs w:val="22"/>
        </w:rPr>
        <w:t>a</w:t>
      </w:r>
      <w:r w:rsidR="00A22BA2"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Municipal de Chapada dos Guimarães-MT, no uso de suas atribuições legais;</w:t>
      </w:r>
    </w:p>
    <w:p w:rsidR="00A22BA2" w:rsidRPr="005C3D05" w:rsidRDefault="00A22BA2" w:rsidP="00A22BA2">
      <w:pPr>
        <w:pStyle w:val="Recuodecorpodetexto"/>
        <w:tabs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A22BA2" w:rsidRPr="005C3D05" w:rsidRDefault="00A22BA2" w:rsidP="00A22BA2">
      <w:pPr>
        <w:tabs>
          <w:tab w:val="left" w:pos="6060"/>
        </w:tabs>
        <w:jc w:val="center"/>
        <w:rPr>
          <w:rFonts w:ascii="Arial Unicode MS" w:eastAsia="Arial Unicode MS" w:hAnsi="Arial Unicode MS" w:cs="Arial Unicode MS"/>
          <w:b/>
          <w:u w:val="single"/>
        </w:rPr>
      </w:pPr>
      <w:r>
        <w:rPr>
          <w:rFonts w:ascii="Arial Unicode MS" w:eastAsia="Arial Unicode MS" w:hAnsi="Arial Unicode MS" w:cs="Arial Unicode MS"/>
          <w:b/>
          <w:u w:val="single"/>
        </w:rPr>
        <w:br/>
      </w:r>
      <w:r w:rsidRPr="005C3D05">
        <w:rPr>
          <w:rFonts w:ascii="Arial Unicode MS" w:eastAsia="Arial Unicode MS" w:hAnsi="Arial Unicode MS" w:cs="Arial Unicode MS"/>
          <w:b/>
          <w:u w:val="single"/>
        </w:rPr>
        <w:t>R E S O L V E</w:t>
      </w:r>
      <w:r>
        <w:rPr>
          <w:rFonts w:ascii="Arial Unicode MS" w:eastAsia="Arial Unicode MS" w:hAnsi="Arial Unicode MS" w:cs="Arial Unicode MS"/>
          <w:b/>
          <w:u w:val="single"/>
        </w:rPr>
        <w:br/>
      </w:r>
    </w:p>
    <w:p w:rsidR="00A22BA2" w:rsidRPr="005C3D05" w:rsidRDefault="00A22BA2" w:rsidP="00A22BA2">
      <w:pPr>
        <w:tabs>
          <w:tab w:val="left" w:pos="567"/>
        </w:tabs>
        <w:jc w:val="both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  <w:b/>
        </w:rPr>
        <w:t xml:space="preserve">CONCEDER – </w:t>
      </w:r>
      <w:r>
        <w:rPr>
          <w:rFonts w:ascii="Arial Unicode MS" w:eastAsia="Arial Unicode MS" w:hAnsi="Arial Unicode MS" w:cs="Arial Unicode MS"/>
        </w:rPr>
        <w:t>Ao</w:t>
      </w:r>
      <w:r w:rsidRPr="005C3D05">
        <w:rPr>
          <w:rFonts w:ascii="Arial Unicode MS" w:eastAsia="Arial Unicode MS" w:hAnsi="Arial Unicode MS" w:cs="Arial Unicode MS"/>
        </w:rPr>
        <w:t xml:space="preserve"> Servidor</w:t>
      </w:r>
      <w:r>
        <w:rPr>
          <w:rFonts w:ascii="Arial Unicode MS" w:eastAsia="Arial Unicode MS" w:hAnsi="Arial Unicode MS" w:cs="Arial Unicode MS"/>
        </w:rPr>
        <w:t xml:space="preserve"> Público</w:t>
      </w:r>
      <w:r w:rsidRPr="005C3D05">
        <w:rPr>
          <w:rFonts w:ascii="Arial Unicode MS" w:eastAsia="Arial Unicode MS" w:hAnsi="Arial Unicode MS" w:cs="Arial Unicode MS"/>
        </w:rPr>
        <w:t xml:space="preserve"> Municipal</w:t>
      </w:r>
      <w:r>
        <w:rPr>
          <w:rFonts w:ascii="Arial Unicode MS" w:eastAsia="Arial Unicode MS" w:hAnsi="Arial Unicode MS" w:cs="Arial Unicode MS"/>
        </w:rPr>
        <w:t>efetivo</w:t>
      </w:r>
      <w:r>
        <w:rPr>
          <w:rFonts w:ascii="Arial Unicode MS" w:eastAsia="Arial Unicode MS" w:hAnsi="Arial Unicode MS" w:cs="Arial Unicode MS"/>
          <w:b/>
        </w:rPr>
        <w:t xml:space="preserve"> Srº </w:t>
      </w:r>
      <w:r w:rsidRPr="00A22BA2">
        <w:rPr>
          <w:rFonts w:ascii="Arial Unicode MS" w:eastAsia="Arial Unicode MS" w:hAnsi="Arial Unicode MS" w:cs="Arial Unicode MS"/>
          <w:b/>
        </w:rPr>
        <w:t>FRANCISCO DA SILVA</w:t>
      </w:r>
      <w:r w:rsidRPr="00A22BA2">
        <w:rPr>
          <w:rFonts w:ascii="Arial Unicode MS" w:eastAsia="Arial Unicode MS" w:hAnsi="Arial Unicode MS" w:cs="Arial Unicode MS"/>
          <w:b/>
        </w:rPr>
        <w:tab/>
      </w:r>
      <w:r w:rsidRPr="005C3D05">
        <w:rPr>
          <w:rFonts w:ascii="Arial Unicode MS" w:eastAsia="Arial Unicode MS" w:hAnsi="Arial Unicode MS" w:cs="Arial Unicode MS"/>
          <w:b/>
        </w:rPr>
        <w:t xml:space="preserve">, </w:t>
      </w:r>
      <w:r w:rsidRPr="005C3D05">
        <w:rPr>
          <w:rFonts w:ascii="Arial Unicode MS" w:eastAsia="Arial Unicode MS" w:hAnsi="Arial Unicode MS" w:cs="Arial Unicode MS"/>
        </w:rPr>
        <w:t>portador do RG n</w:t>
      </w:r>
      <w:r>
        <w:rPr>
          <w:rFonts w:ascii="Arial Unicode MS" w:eastAsia="Arial Unicode MS" w:hAnsi="Arial Unicode MS" w:cs="Arial Unicode MS"/>
        </w:rPr>
        <w:t xml:space="preserve">º </w:t>
      </w:r>
      <w:r w:rsidRPr="00A22BA2">
        <w:rPr>
          <w:rFonts w:ascii="Arial Unicode MS" w:eastAsia="Arial Unicode MS" w:hAnsi="Arial Unicode MS" w:cs="Arial Unicode MS"/>
        </w:rPr>
        <w:t>0604386-0</w:t>
      </w:r>
      <w:r w:rsidRPr="005C3D05">
        <w:rPr>
          <w:rFonts w:ascii="Arial Unicode MS" w:eastAsia="Arial Unicode MS" w:hAnsi="Arial Unicode MS" w:cs="Arial Unicode MS"/>
        </w:rPr>
        <w:t>e CPF nº</w:t>
      </w:r>
      <w:r w:rsidRPr="00A22BA2">
        <w:rPr>
          <w:rFonts w:ascii="Arial Unicode MS" w:eastAsia="Arial Unicode MS" w:hAnsi="Arial Unicode MS" w:cs="Arial Unicode MS"/>
        </w:rPr>
        <w:t>535.706.261-72</w:t>
      </w:r>
      <w:r w:rsidRPr="005C3D05">
        <w:rPr>
          <w:rFonts w:ascii="Arial Unicode MS" w:eastAsia="Arial Unicode MS" w:hAnsi="Arial Unicode MS" w:cs="Arial Unicode MS"/>
        </w:rPr>
        <w:t>no cargo de</w:t>
      </w:r>
      <w:r w:rsidRPr="00A22BA2">
        <w:rPr>
          <w:rFonts w:ascii="Arial Unicode MS" w:eastAsia="Arial Unicode MS" w:hAnsi="Arial Unicode MS" w:cs="Arial Unicode MS"/>
        </w:rPr>
        <w:t>AGENTE ADMINISTRATIVO</w:t>
      </w:r>
      <w:r>
        <w:rPr>
          <w:rFonts w:ascii="Arial Unicode MS" w:eastAsia="Arial Unicode MS" w:hAnsi="Arial Unicode MS" w:cs="Arial Unicode MS"/>
        </w:rPr>
        <w:t>, lotado na</w:t>
      </w:r>
      <w:r w:rsidR="00A067B8" w:rsidRPr="00A067B8">
        <w:rPr>
          <w:rFonts w:ascii="Arial Unicode MS" w:eastAsia="Arial Unicode MS" w:hAnsi="Arial Unicode MS" w:cs="Arial Unicode MS"/>
        </w:rPr>
        <w:t>SECRETARIA DE FINANCAS</w:t>
      </w:r>
      <w:r>
        <w:rPr>
          <w:rFonts w:ascii="Arial Unicode MS" w:eastAsia="Arial Unicode MS" w:hAnsi="Arial Unicode MS" w:cs="Arial Unicode MS"/>
        </w:rPr>
        <w:t>, indenização de 10 (dez</w:t>
      </w:r>
      <w:r w:rsidRPr="005C3D05">
        <w:rPr>
          <w:rFonts w:ascii="Arial Unicode MS" w:eastAsia="Arial Unicode MS" w:hAnsi="Arial Unicode MS" w:cs="Arial Unicode MS"/>
        </w:rPr>
        <w:t>) dias de férias, referente</w:t>
      </w:r>
      <w:r>
        <w:rPr>
          <w:rFonts w:ascii="Arial Unicode MS" w:eastAsia="Arial Unicode MS" w:hAnsi="Arial Unicode MS" w:cs="Arial Unicode MS"/>
        </w:rPr>
        <w:t>s</w:t>
      </w:r>
      <w:r w:rsidRPr="005C3D05">
        <w:rPr>
          <w:rFonts w:ascii="Arial Unicode MS" w:eastAsia="Arial Unicode MS" w:hAnsi="Arial Unicode MS" w:cs="Arial Unicode MS"/>
        </w:rPr>
        <w:t xml:space="preserve"> ao período de </w:t>
      </w:r>
      <w:r>
        <w:rPr>
          <w:rFonts w:ascii="Arial Unicode MS" w:eastAsia="Arial Unicode MS" w:hAnsi="Arial Unicode MS" w:cs="Arial Unicode MS"/>
        </w:rPr>
        <w:t>0</w:t>
      </w:r>
      <w:r w:rsidR="00A067B8">
        <w:rPr>
          <w:rFonts w:ascii="Arial Unicode MS" w:eastAsia="Arial Unicode MS" w:hAnsi="Arial Unicode MS" w:cs="Arial Unicode MS"/>
        </w:rPr>
        <w:t>1</w:t>
      </w:r>
      <w:r>
        <w:rPr>
          <w:rFonts w:ascii="Arial Unicode MS" w:eastAsia="Arial Unicode MS" w:hAnsi="Arial Unicode MS" w:cs="Arial Unicode MS"/>
        </w:rPr>
        <w:t>/0</w:t>
      </w:r>
      <w:r w:rsidR="00A067B8">
        <w:rPr>
          <w:rFonts w:ascii="Arial Unicode MS" w:eastAsia="Arial Unicode MS" w:hAnsi="Arial Unicode MS" w:cs="Arial Unicode MS"/>
        </w:rPr>
        <w:t>4</w:t>
      </w:r>
      <w:r>
        <w:rPr>
          <w:rFonts w:ascii="Arial Unicode MS" w:eastAsia="Arial Unicode MS" w:hAnsi="Arial Unicode MS" w:cs="Arial Unicode MS"/>
        </w:rPr>
        <w:t>/2017 á 0</w:t>
      </w:r>
      <w:r w:rsidR="00A067B8">
        <w:rPr>
          <w:rFonts w:ascii="Arial Unicode MS" w:eastAsia="Arial Unicode MS" w:hAnsi="Arial Unicode MS" w:cs="Arial Unicode MS"/>
        </w:rPr>
        <w:t>1</w:t>
      </w:r>
      <w:r>
        <w:rPr>
          <w:rFonts w:ascii="Arial Unicode MS" w:eastAsia="Arial Unicode MS" w:hAnsi="Arial Unicode MS" w:cs="Arial Unicode MS"/>
        </w:rPr>
        <w:t>/0</w:t>
      </w:r>
      <w:r w:rsidR="00A067B8">
        <w:rPr>
          <w:rFonts w:ascii="Arial Unicode MS" w:eastAsia="Arial Unicode MS" w:hAnsi="Arial Unicode MS" w:cs="Arial Unicode MS"/>
        </w:rPr>
        <w:t>4</w:t>
      </w:r>
      <w:r>
        <w:rPr>
          <w:rFonts w:ascii="Arial Unicode MS" w:eastAsia="Arial Unicode MS" w:hAnsi="Arial Unicode MS" w:cs="Arial Unicode MS"/>
        </w:rPr>
        <w:t xml:space="preserve">/2018 </w:t>
      </w:r>
      <w:r w:rsidRPr="005C3D05">
        <w:rPr>
          <w:rFonts w:ascii="Arial Unicode MS" w:eastAsia="Arial Unicode MS" w:hAnsi="Arial Unicode MS" w:cs="Arial Unicode MS"/>
        </w:rPr>
        <w:t xml:space="preserve">de acordo com </w:t>
      </w:r>
      <w:r>
        <w:rPr>
          <w:rFonts w:ascii="Arial Unicode MS" w:eastAsia="Arial Unicode MS" w:hAnsi="Arial Unicode MS" w:cs="Arial Unicode MS"/>
        </w:rPr>
        <w:t xml:space="preserve">a Lei Municipal 581/91.   </w:t>
      </w:r>
    </w:p>
    <w:p w:rsidR="00A22BA2" w:rsidRPr="005C3D05" w:rsidRDefault="00A22BA2" w:rsidP="00A22BA2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A22BA2" w:rsidRPr="005C3D05" w:rsidRDefault="00A22BA2" w:rsidP="00A22BA2">
      <w:pPr>
        <w:pStyle w:val="Recuodecorpodetexto3"/>
        <w:ind w:firstLine="0"/>
        <w:jc w:val="center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 xml:space="preserve">Esta portaria entra em vigor a partir de </w:t>
      </w:r>
      <w:r w:rsidR="00A067B8">
        <w:rPr>
          <w:rFonts w:ascii="Arial Unicode MS" w:eastAsia="Arial Unicode MS" w:hAnsi="Arial Unicode MS" w:cs="Arial Unicode MS"/>
          <w:sz w:val="22"/>
          <w:szCs w:val="22"/>
        </w:rPr>
        <w:t>30</w:t>
      </w:r>
      <w:r>
        <w:rPr>
          <w:rFonts w:ascii="Arial Unicode MS" w:eastAsia="Arial Unicode MS" w:hAnsi="Arial Unicode MS" w:cs="Arial Unicode MS"/>
          <w:sz w:val="22"/>
          <w:szCs w:val="22"/>
        </w:rPr>
        <w:t>/10/2018.</w:t>
      </w:r>
    </w:p>
    <w:p w:rsidR="00A22BA2" w:rsidRDefault="00A22BA2" w:rsidP="00A22BA2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A22BA2" w:rsidRDefault="00A22BA2" w:rsidP="00A22BA2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A22BA2" w:rsidRPr="005C3D05" w:rsidRDefault="00A22BA2" w:rsidP="00A22BA2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REGISTRADA</w:t>
      </w:r>
    </w:p>
    <w:p w:rsidR="00A22BA2" w:rsidRPr="005C3D05" w:rsidRDefault="00A22BA2" w:rsidP="00A22BA2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A22BA2" w:rsidRPr="005C3D05" w:rsidRDefault="00A22BA2" w:rsidP="00A22BA2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A22BA2" w:rsidRDefault="00A22BA2" w:rsidP="00A22BA2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A22BA2" w:rsidRPr="005C3D05" w:rsidRDefault="00A22BA2" w:rsidP="00A22BA2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A22BA2" w:rsidRDefault="00A22BA2" w:rsidP="00A22BA2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>
        <w:rPr>
          <w:rFonts w:ascii="Arial Unicode MS" w:eastAsia="Arial Unicode MS" w:hAnsi="Arial Unicode MS" w:cs="Arial Unicode MS"/>
        </w:rPr>
        <w:t>19 de outubro</w:t>
      </w:r>
      <w:r w:rsidRPr="005C3D05">
        <w:rPr>
          <w:rFonts w:ascii="Arial Unicode MS" w:eastAsia="Arial Unicode MS" w:hAnsi="Arial Unicode MS" w:cs="Arial Unicode MS"/>
        </w:rPr>
        <w:t xml:space="preserve"> de 201</w:t>
      </w:r>
      <w:r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A22BA2" w:rsidRDefault="00A22BA2" w:rsidP="00A22BA2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A22BA2" w:rsidRPr="005C3D05" w:rsidRDefault="00A22BA2" w:rsidP="00A22BA2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A22BA2" w:rsidRPr="005C3D05" w:rsidRDefault="00A22BA2" w:rsidP="00A22BA2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A22BA2" w:rsidRPr="006F5F04" w:rsidRDefault="008C5750" w:rsidP="00A22BA2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8C5750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8C5750">
        <w:rPr>
          <w:rFonts w:ascii="Arial Unicode MS" w:eastAsia="Arial Unicode MS" w:hAnsi="Arial Unicode MS" w:cs="Arial Unicode MS"/>
          <w:b/>
          <w:sz w:val="22"/>
          <w:szCs w:val="22"/>
        </w:rPr>
        <w:tab/>
      </w:r>
      <w:r w:rsidR="00A22BA2">
        <w:rPr>
          <w:rFonts w:ascii="Arial Unicode MS" w:eastAsia="Arial Unicode MS" w:hAnsi="Arial Unicode MS" w:cs="Arial Unicode MS"/>
          <w:b/>
          <w:sz w:val="22"/>
          <w:szCs w:val="22"/>
        </w:rPr>
        <w:br/>
        <w:t>Prefeit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a</w:t>
      </w:r>
      <w:bookmarkStart w:id="0" w:name="_GoBack"/>
      <w:bookmarkEnd w:id="0"/>
      <w:r w:rsidR="00A22BA2">
        <w:rPr>
          <w:rFonts w:ascii="Arial Unicode MS" w:eastAsia="Arial Unicode MS" w:hAnsi="Arial Unicode MS" w:cs="Arial Unicode MS"/>
          <w:b/>
          <w:sz w:val="22"/>
          <w:szCs w:val="22"/>
        </w:rPr>
        <w:t xml:space="preserve"> Municipal </w:t>
      </w:r>
    </w:p>
    <w:p w:rsidR="00A22BA2" w:rsidRDefault="00A22BA2"/>
    <w:sectPr w:rsidR="00A22BA2" w:rsidSect="00A6391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0D22" w:rsidRDefault="00510D22">
      <w:pPr>
        <w:spacing w:after="0" w:line="240" w:lineRule="auto"/>
      </w:pPr>
      <w:r>
        <w:separator/>
      </w:r>
    </w:p>
  </w:endnote>
  <w:endnote w:type="continuationSeparator" w:id="1">
    <w:p w:rsidR="00510D22" w:rsidRDefault="00510D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952" w:rsidRDefault="00A067B8">
    <w:pPr>
      <w:pStyle w:val="Rodap"/>
    </w:pPr>
    <w:r w:rsidRPr="008A1952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-1087450</wp:posOffset>
          </wp:positionH>
          <wp:positionV relativeFrom="margin">
            <wp:posOffset>8778215</wp:posOffset>
          </wp:positionV>
          <wp:extent cx="7566787" cy="1068019"/>
          <wp:effectExtent l="0" t="0" r="4445" b="0"/>
          <wp:wrapNone/>
          <wp:docPr id="8" name="Imagem 1" descr="/Volumes/PART1-2T/Clientes-ON/PrefChapada/prefChapada2017 - Papelaria/timbres/PapelTimbradoOK_administracao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administracao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5136" cy="1069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0D22" w:rsidRDefault="00510D22">
      <w:pPr>
        <w:spacing w:after="0" w:line="240" w:lineRule="auto"/>
      </w:pPr>
      <w:r>
        <w:separator/>
      </w:r>
    </w:p>
  </w:footnote>
  <w:footnote w:type="continuationSeparator" w:id="1">
    <w:p w:rsidR="00510D22" w:rsidRDefault="00510D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12A" w:rsidRPr="004C112A" w:rsidRDefault="00A067B8" w:rsidP="004C112A">
    <w:pPr>
      <w:pStyle w:val="Cabealho"/>
    </w:pPr>
    <w:r w:rsidRPr="004C112A"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-948461</wp:posOffset>
          </wp:positionH>
          <wp:positionV relativeFrom="margin">
            <wp:posOffset>-716915</wp:posOffset>
          </wp:positionV>
          <wp:extent cx="7563916" cy="658368"/>
          <wp:effectExtent l="0" t="0" r="0" b="0"/>
          <wp:wrapNone/>
          <wp:docPr id="5" name="Imagem 2" descr="/Volumes/PART1-2T/Clientes-ON/PrefChapada/prefChapada2017 - Papelaria/timbres/PapelTimbradoOK_administrac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administraca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65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2BA2"/>
    <w:rsid w:val="001B66E6"/>
    <w:rsid w:val="00510D22"/>
    <w:rsid w:val="008C5750"/>
    <w:rsid w:val="00A067B8"/>
    <w:rsid w:val="00A22BA2"/>
    <w:rsid w:val="00AB2187"/>
    <w:rsid w:val="00C309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BA2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A22BA2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A22BA2"/>
  </w:style>
  <w:style w:type="paragraph" w:styleId="Rodap">
    <w:name w:val="footer"/>
    <w:basedOn w:val="Normal"/>
    <w:link w:val="RodapChar"/>
    <w:uiPriority w:val="99"/>
    <w:semiHidden/>
    <w:unhideWhenUsed/>
    <w:rsid w:val="00A22BA2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A22BA2"/>
  </w:style>
  <w:style w:type="paragraph" w:styleId="SemEspaamento">
    <w:name w:val="No Spacing"/>
    <w:uiPriority w:val="1"/>
    <w:qFormat/>
    <w:rsid w:val="00A22BA2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A22BA2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A22BA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22BA2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22BA2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7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Ouvidoria</cp:lastModifiedBy>
  <cp:revision>2</cp:revision>
  <dcterms:created xsi:type="dcterms:W3CDTF">2018-12-04T17:18:00Z</dcterms:created>
  <dcterms:modified xsi:type="dcterms:W3CDTF">2018-12-04T17:18:00Z</dcterms:modified>
</cp:coreProperties>
</file>